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62777" w14:textId="26A8E7E4" w:rsidR="008A1BA4" w:rsidRPr="00622286" w:rsidRDefault="008A1BA4" w:rsidP="006222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субъекты предпринимательства!</w:t>
      </w:r>
    </w:p>
    <w:p w14:paraId="7855DF09" w14:textId="104E1F8E" w:rsidR="00622286" w:rsidRPr="00622286" w:rsidRDefault="00622286" w:rsidP="008A45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«Мой бизнес» </w:t>
      </w:r>
      <w:r w:rsidRPr="00622286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2286">
        <w:rPr>
          <w:rFonts w:ascii="Times New Roman" w:hAnsi="Times New Roman" w:cs="Times New Roman"/>
          <w:sz w:val="28"/>
          <w:szCs w:val="28"/>
        </w:rPr>
        <w:t>вгуст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2286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Pr="00622286">
        <w:rPr>
          <w:rFonts w:ascii="Times New Roman" w:hAnsi="Times New Roman" w:cs="Times New Roman"/>
          <w:sz w:val="28"/>
          <w:szCs w:val="28"/>
        </w:rPr>
        <w:t>10:00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622286">
        <w:rPr>
          <w:rFonts w:ascii="Times New Roman" w:hAnsi="Times New Roman" w:cs="Times New Roman"/>
          <w:sz w:val="28"/>
          <w:szCs w:val="28"/>
        </w:rPr>
        <w:t xml:space="preserve"> проводит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1BA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22286">
        <w:rPr>
          <w:rFonts w:ascii="Times New Roman" w:hAnsi="Times New Roman" w:cs="Times New Roman"/>
          <w:sz w:val="28"/>
          <w:szCs w:val="28"/>
        </w:rPr>
        <w:t>ебинар</w:t>
      </w:r>
      <w:r w:rsidR="008A1BA4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8A1BA4" w:rsidRPr="00622286">
        <w:rPr>
          <w:rFonts w:ascii="Times New Roman" w:hAnsi="Times New Roman" w:cs="Times New Roman"/>
          <w:b/>
          <w:bCs/>
          <w:sz w:val="28"/>
          <w:szCs w:val="28"/>
        </w:rPr>
        <w:t>Обзор изменений налогового законодательства со второй половины 2025</w:t>
      </w:r>
      <w:r w:rsidR="008A1BA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A1BA4" w:rsidRPr="00622286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="008A1BA4">
        <w:rPr>
          <w:rFonts w:ascii="Times New Roman" w:hAnsi="Times New Roman" w:cs="Times New Roman"/>
          <w:b/>
          <w:bCs/>
          <w:sz w:val="28"/>
          <w:szCs w:val="28"/>
        </w:rPr>
        <w:t>.»</w:t>
      </w:r>
    </w:p>
    <w:p w14:paraId="53695664" w14:textId="4815D6E8" w:rsidR="00622286" w:rsidRPr="00622286" w:rsidRDefault="00622286" w:rsidP="008A45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286">
        <w:rPr>
          <w:rFonts w:ascii="Times New Roman" w:hAnsi="Times New Roman" w:cs="Times New Roman"/>
          <w:sz w:val="28"/>
          <w:szCs w:val="28"/>
        </w:rPr>
        <w:t>На вебинаре разбер</w:t>
      </w:r>
      <w:r>
        <w:rPr>
          <w:rFonts w:ascii="Times New Roman" w:hAnsi="Times New Roman" w:cs="Times New Roman"/>
          <w:sz w:val="28"/>
          <w:szCs w:val="28"/>
        </w:rPr>
        <w:t>ут</w:t>
      </w:r>
      <w:r w:rsidRPr="00622286">
        <w:rPr>
          <w:rFonts w:ascii="Times New Roman" w:hAnsi="Times New Roman" w:cs="Times New Roman"/>
          <w:sz w:val="28"/>
          <w:szCs w:val="28"/>
        </w:rPr>
        <w:t xml:space="preserve"> ключевые налоговые изменения 2025 года: новые ставки УСН, пересмотр НДС и страховых взносов, а также тонкости работы с</w:t>
      </w:r>
      <w:r w:rsidR="0026050D">
        <w:rPr>
          <w:rFonts w:ascii="Times New Roman" w:hAnsi="Times New Roman" w:cs="Times New Roman"/>
          <w:sz w:val="28"/>
          <w:szCs w:val="28"/>
        </w:rPr>
        <w:t> </w:t>
      </w:r>
      <w:r w:rsidRPr="00622286">
        <w:rPr>
          <w:rFonts w:ascii="Times New Roman" w:hAnsi="Times New Roman" w:cs="Times New Roman"/>
          <w:sz w:val="28"/>
          <w:szCs w:val="28"/>
        </w:rPr>
        <w:t xml:space="preserve">патентной системой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22286">
        <w:rPr>
          <w:rFonts w:ascii="Times New Roman" w:hAnsi="Times New Roman" w:cs="Times New Roman"/>
          <w:sz w:val="28"/>
          <w:szCs w:val="28"/>
        </w:rPr>
        <w:t xml:space="preserve"> всё, что нужно знать бизнесу для безопасной работы.</w:t>
      </w:r>
    </w:p>
    <w:p w14:paraId="0B2424E1" w14:textId="77777777" w:rsidR="00622286" w:rsidRPr="00622286" w:rsidRDefault="00622286" w:rsidP="0062228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286">
        <w:rPr>
          <w:rFonts w:ascii="Times New Roman" w:hAnsi="Times New Roman" w:cs="Times New Roman"/>
          <w:sz w:val="28"/>
          <w:szCs w:val="28"/>
        </w:rPr>
        <w:t>В программе вебинара:</w:t>
      </w:r>
    </w:p>
    <w:p w14:paraId="04A78A75" w14:textId="77777777" w:rsidR="00622286" w:rsidRPr="00622286" w:rsidRDefault="00622286" w:rsidP="00622286">
      <w:pPr>
        <w:numPr>
          <w:ilvl w:val="0"/>
          <w:numId w:val="1"/>
        </w:numPr>
        <w:spacing w:after="0" w:line="360" w:lineRule="exact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22286">
        <w:rPr>
          <w:rFonts w:ascii="Times New Roman" w:hAnsi="Times New Roman" w:cs="Times New Roman"/>
          <w:sz w:val="28"/>
          <w:szCs w:val="28"/>
        </w:rPr>
        <w:t>Ставки налога по упрощённой системе налогообложения в 2025 году. Часто задаваемые вопросы налогоплательщиками при заполнении налоговой декларации по НДС. </w:t>
      </w:r>
    </w:p>
    <w:p w14:paraId="2A775F41" w14:textId="77777777" w:rsidR="00622286" w:rsidRPr="00622286" w:rsidRDefault="00622286" w:rsidP="00622286">
      <w:pPr>
        <w:numPr>
          <w:ilvl w:val="0"/>
          <w:numId w:val="1"/>
        </w:numPr>
        <w:spacing w:after="0" w:line="360" w:lineRule="exact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22286">
        <w:rPr>
          <w:rFonts w:ascii="Times New Roman" w:hAnsi="Times New Roman" w:cs="Times New Roman"/>
          <w:sz w:val="28"/>
          <w:szCs w:val="28"/>
        </w:rPr>
        <w:t>Патентная система налогообложения. Основные вопросы налогоплательщиков.</w:t>
      </w:r>
    </w:p>
    <w:p w14:paraId="408E15A8" w14:textId="77777777" w:rsidR="00622286" w:rsidRPr="00622286" w:rsidRDefault="00622286" w:rsidP="00622286">
      <w:pPr>
        <w:numPr>
          <w:ilvl w:val="0"/>
          <w:numId w:val="1"/>
        </w:numPr>
        <w:spacing w:after="0" w:line="360" w:lineRule="exact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22286">
        <w:rPr>
          <w:rFonts w:ascii="Times New Roman" w:hAnsi="Times New Roman" w:cs="Times New Roman"/>
          <w:sz w:val="28"/>
          <w:szCs w:val="28"/>
        </w:rPr>
        <w:t>Изменения в НДС и налоге на прибыль.</w:t>
      </w:r>
    </w:p>
    <w:p w14:paraId="25E1AE17" w14:textId="77777777" w:rsidR="00622286" w:rsidRPr="00622286" w:rsidRDefault="00622286" w:rsidP="00622286">
      <w:pPr>
        <w:numPr>
          <w:ilvl w:val="0"/>
          <w:numId w:val="1"/>
        </w:numPr>
        <w:spacing w:after="0" w:line="360" w:lineRule="exact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22286">
        <w:rPr>
          <w:rFonts w:ascii="Times New Roman" w:hAnsi="Times New Roman" w:cs="Times New Roman"/>
          <w:sz w:val="28"/>
          <w:szCs w:val="28"/>
        </w:rPr>
        <w:t>Изменения в НДФЛ. Средний заработок. Районный коэффициент.</w:t>
      </w:r>
    </w:p>
    <w:p w14:paraId="5DE07CF3" w14:textId="77777777" w:rsidR="00622286" w:rsidRPr="00622286" w:rsidRDefault="00622286" w:rsidP="00622286">
      <w:pPr>
        <w:numPr>
          <w:ilvl w:val="0"/>
          <w:numId w:val="1"/>
        </w:numPr>
        <w:spacing w:after="0" w:line="360" w:lineRule="exact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22286">
        <w:rPr>
          <w:rFonts w:ascii="Times New Roman" w:hAnsi="Times New Roman" w:cs="Times New Roman"/>
          <w:sz w:val="28"/>
          <w:szCs w:val="28"/>
        </w:rPr>
        <w:t>Изменения в расчёте по страховым взносам.</w:t>
      </w:r>
    </w:p>
    <w:p w14:paraId="082652E4" w14:textId="77777777" w:rsidR="00622286" w:rsidRPr="00622286" w:rsidRDefault="00622286" w:rsidP="00622286">
      <w:pPr>
        <w:numPr>
          <w:ilvl w:val="0"/>
          <w:numId w:val="1"/>
        </w:numPr>
        <w:spacing w:after="0" w:line="360" w:lineRule="exact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22286">
        <w:rPr>
          <w:rFonts w:ascii="Times New Roman" w:hAnsi="Times New Roman" w:cs="Times New Roman"/>
          <w:sz w:val="28"/>
          <w:szCs w:val="28"/>
        </w:rPr>
        <w:t>Новый порядок определения даты получения документов от инспекции по ТКС.</w:t>
      </w:r>
    </w:p>
    <w:p w14:paraId="4146BBC9" w14:textId="77777777" w:rsidR="00622286" w:rsidRPr="00622286" w:rsidRDefault="00622286" w:rsidP="00622286">
      <w:pPr>
        <w:numPr>
          <w:ilvl w:val="0"/>
          <w:numId w:val="1"/>
        </w:numPr>
        <w:spacing w:after="0" w:line="360" w:lineRule="exact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22286">
        <w:rPr>
          <w:rFonts w:ascii="Times New Roman" w:hAnsi="Times New Roman" w:cs="Times New Roman"/>
          <w:sz w:val="28"/>
          <w:szCs w:val="28"/>
        </w:rPr>
        <w:t>Прочие изменения. </w:t>
      </w:r>
    </w:p>
    <w:p w14:paraId="519EE862" w14:textId="77777777" w:rsidR="00622286" w:rsidRPr="00622286" w:rsidRDefault="00622286" w:rsidP="0062228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286">
        <w:rPr>
          <w:rFonts w:ascii="Times New Roman" w:hAnsi="Times New Roman" w:cs="Times New Roman"/>
          <w:sz w:val="28"/>
          <w:szCs w:val="28"/>
        </w:rPr>
        <w:t>В результате участники получат разъяснения по применению систем налогообложения в 2025 году.</w:t>
      </w:r>
    </w:p>
    <w:p w14:paraId="09D6E9D9" w14:textId="704D943D" w:rsidR="00622286" w:rsidRPr="00622286" w:rsidRDefault="00622286" w:rsidP="0062228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286">
        <w:rPr>
          <w:rFonts w:ascii="Times New Roman" w:hAnsi="Times New Roman" w:cs="Times New Roman"/>
          <w:sz w:val="28"/>
          <w:szCs w:val="28"/>
        </w:rPr>
        <w:t>Участие бесплатное</w:t>
      </w:r>
      <w:r w:rsidR="008A4589">
        <w:rPr>
          <w:rFonts w:ascii="Times New Roman" w:hAnsi="Times New Roman" w:cs="Times New Roman"/>
          <w:sz w:val="28"/>
          <w:szCs w:val="28"/>
        </w:rPr>
        <w:t>.</w:t>
      </w:r>
    </w:p>
    <w:p w14:paraId="0E120006" w14:textId="5B74B397" w:rsidR="00622286" w:rsidRDefault="00622286" w:rsidP="00622286">
      <w:pPr>
        <w:spacing w:after="0" w:line="360" w:lineRule="exact"/>
        <w:ind w:firstLine="708"/>
        <w:jc w:val="both"/>
        <w:rPr>
          <w:rStyle w:val="ac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Pr="00622286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 xml:space="preserve">и необходимо </w:t>
      </w:r>
      <w:hyperlink r:id="rId5" w:anchor="form" w:history="1">
        <w:r w:rsidRPr="00622286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Зарегистрироваться</w:t>
        </w:r>
      </w:hyperlink>
    </w:p>
    <w:p w14:paraId="271A9541" w14:textId="41DC9995" w:rsidR="00BE1B99" w:rsidRDefault="00BE1B99" w:rsidP="0062228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0B26EA" w14:textId="77777777" w:rsidR="00852A41" w:rsidRPr="00622286" w:rsidRDefault="00852A41" w:rsidP="0062228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2A41" w:rsidRPr="00622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376CA"/>
    <w:multiLevelType w:val="multilevel"/>
    <w:tmpl w:val="DD72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86"/>
    <w:rsid w:val="00011BDC"/>
    <w:rsid w:val="0026050D"/>
    <w:rsid w:val="00622286"/>
    <w:rsid w:val="007F5DEC"/>
    <w:rsid w:val="00852A41"/>
    <w:rsid w:val="00874391"/>
    <w:rsid w:val="008A1BA4"/>
    <w:rsid w:val="008A4589"/>
    <w:rsid w:val="00AC2F67"/>
    <w:rsid w:val="00BE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98B6"/>
  <w15:chartTrackingRefBased/>
  <w15:docId w15:val="{A9299619-2E1F-4F47-B1C0-BBC7F199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2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2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2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228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228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22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22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22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22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2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2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2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2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22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22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228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2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228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2228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22286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2228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E1B9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1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734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0140">
                                  <w:marLeft w:val="-24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0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204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4" w:color="E04E39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4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04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85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854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3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7114899">
                                                  <w:marLeft w:val="0"/>
                                                  <w:marRight w:val="0"/>
                                                  <w:marTop w:val="7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90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21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609049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75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911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08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856431">
                                              <w:marLeft w:val="27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single" w:sz="6" w:space="0" w:color="F2F2F2"/>
                                                <w:left w:val="single" w:sz="6" w:space="0" w:color="F2F2F2"/>
                                                <w:bottom w:val="single" w:sz="6" w:space="0" w:color="F2F2F2"/>
                                                <w:right w:val="single" w:sz="6" w:space="0" w:color="F2F2F2"/>
                                              </w:divBdr>
                                              <w:divsChild>
                                                <w:div w:id="23875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56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841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8852748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0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2F2F2"/>
                                    <w:left w:val="single" w:sz="6" w:space="15" w:color="F2F2F2"/>
                                    <w:bottom w:val="single" w:sz="6" w:space="3" w:color="F2F2F2"/>
                                    <w:right w:val="single" w:sz="6" w:space="31" w:color="F2F2F2"/>
                                  </w:divBdr>
                                </w:div>
                                <w:div w:id="17145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375340">
          <w:marLeft w:val="0"/>
          <w:marRight w:val="0"/>
          <w:marTop w:val="0"/>
          <w:marBottom w:val="0"/>
          <w:divBdr>
            <w:top w:val="single" w:sz="6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943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1150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0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95685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2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354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92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43649">
                                  <w:marLeft w:val="-24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8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99772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4" w:color="E04E39"/>
                                            <w:right w:val="none" w:sz="0" w:space="0" w:color="auto"/>
                                          </w:divBdr>
                                          <w:divsChild>
                                            <w:div w:id="34610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481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7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62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7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996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0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454584">
                                                  <w:marLeft w:val="0"/>
                                                  <w:marRight w:val="0"/>
                                                  <w:marTop w:val="7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02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4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036158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34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048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8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813218">
                                              <w:marLeft w:val="27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single" w:sz="6" w:space="0" w:color="F2F2F2"/>
                                                <w:left w:val="single" w:sz="6" w:space="0" w:color="F2F2F2"/>
                                                <w:bottom w:val="single" w:sz="6" w:space="0" w:color="F2F2F2"/>
                                                <w:right w:val="single" w:sz="6" w:space="0" w:color="F2F2F2"/>
                                              </w:divBdr>
                                              <w:divsChild>
                                                <w:div w:id="31687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42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309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9437178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2F2F2"/>
                                    <w:left w:val="single" w:sz="6" w:space="15" w:color="F2F2F2"/>
                                    <w:bottom w:val="single" w:sz="6" w:space="3" w:color="F2F2F2"/>
                                    <w:right w:val="single" w:sz="6" w:space="31" w:color="F2F2F2"/>
                                  </w:divBdr>
                                </w:div>
                                <w:div w:id="93691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9445">
          <w:marLeft w:val="0"/>
          <w:marRight w:val="0"/>
          <w:marTop w:val="0"/>
          <w:marBottom w:val="0"/>
          <w:divBdr>
            <w:top w:val="single" w:sz="6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057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4931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86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4462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pk.ru/events/obzor-izmeneniy-nalogovogo-zakonodatelstva-so-vtoroy-poloviny-2025-god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USH0325</dc:creator>
  <cp:keywords/>
  <dc:description/>
  <cp:lastModifiedBy>press</cp:lastModifiedBy>
  <cp:revision>2</cp:revision>
  <cp:lastPrinted>2025-07-16T04:01:00Z</cp:lastPrinted>
  <dcterms:created xsi:type="dcterms:W3CDTF">2025-08-06T04:04:00Z</dcterms:created>
  <dcterms:modified xsi:type="dcterms:W3CDTF">2025-08-06T04:04:00Z</dcterms:modified>
</cp:coreProperties>
</file>